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713DF" w14:textId="77777777" w:rsidR="003678E7" w:rsidRPr="003678E7" w:rsidRDefault="003678E7" w:rsidP="003678E7">
      <w:pPr>
        <w:shd w:val="clear" w:color="auto" w:fill="FFFFFF"/>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The definition of international human resource management (IHRM) is an interest in human resource issues within global firms, including expatriate management (</w:t>
      </w:r>
      <w:proofErr w:type="spellStart"/>
      <w:r w:rsidRPr="003678E7">
        <w:rPr>
          <w:rFonts w:ascii="Times New Roman" w:eastAsia="Times New Roman" w:hAnsi="Times New Roman" w:cs="Times New Roman"/>
          <w:sz w:val="24"/>
          <w:szCs w:val="24"/>
          <w:bdr w:val="none" w:sz="0" w:space="0" w:color="auto" w:frame="1"/>
        </w:rPr>
        <w:t>Boxhall</w:t>
      </w:r>
      <w:proofErr w:type="spellEnd"/>
      <w:r w:rsidRPr="003678E7">
        <w:rPr>
          <w:rFonts w:ascii="Times New Roman" w:eastAsia="Times New Roman" w:hAnsi="Times New Roman" w:cs="Times New Roman"/>
          <w:sz w:val="24"/>
          <w:szCs w:val="24"/>
          <w:bdr w:val="none" w:sz="0" w:space="0" w:color="auto" w:frame="1"/>
        </w:rPr>
        <w:t>, 1992).  Furthermore, IHRM presents as the continual expansion of human resource problems as they relate to the development and growth of global business processes (</w:t>
      </w:r>
      <w:proofErr w:type="spellStart"/>
      <w:r w:rsidRPr="003678E7">
        <w:rPr>
          <w:rFonts w:ascii="Times New Roman" w:eastAsia="Times New Roman" w:hAnsi="Times New Roman" w:cs="Times New Roman"/>
          <w:sz w:val="24"/>
          <w:szCs w:val="24"/>
          <w:bdr w:val="none" w:sz="0" w:space="0" w:color="auto" w:frame="1"/>
        </w:rPr>
        <w:t>Boxhall</w:t>
      </w:r>
      <w:proofErr w:type="spellEnd"/>
      <w:r w:rsidRPr="003678E7">
        <w:rPr>
          <w:rFonts w:ascii="Times New Roman" w:eastAsia="Times New Roman" w:hAnsi="Times New Roman" w:cs="Times New Roman"/>
          <w:sz w:val="24"/>
          <w:szCs w:val="24"/>
          <w:bdr w:val="none" w:sz="0" w:space="0" w:color="auto" w:frame="1"/>
        </w:rPr>
        <w:t>, 1992).  Also, IHRM presents as global human resource management issues that integrate an organization’s HR practices within the countries in which they conduct business (Mendenhall, 2000).</w:t>
      </w:r>
    </w:p>
    <w:p w14:paraId="09A23A2A" w14:textId="77777777" w:rsidR="003678E7" w:rsidRPr="003678E7" w:rsidRDefault="003678E7" w:rsidP="003678E7">
      <w:pPr>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xml:space="preserve">The topic of cultural differences causing professional misunderstandings is both an age-old and current problem concerning IHRM.  These cultural differences do not only relate to differences in values or religious beliefs.  These professional misunderstandings also relate to how people work in varying countries (Crowley, 2017).  For example, Warren Heaps, Partner at global HR research company Birches Group indicates that individuals from different countries may not have the same sense of urgency in completing a project (Crowley, 2017).   Furthermore, Max Robinson, owner of </w:t>
      </w:r>
      <w:proofErr w:type="spellStart"/>
      <w:r w:rsidRPr="003678E7">
        <w:rPr>
          <w:rFonts w:ascii="Times New Roman" w:eastAsia="Times New Roman" w:hAnsi="Times New Roman" w:cs="Times New Roman"/>
          <w:sz w:val="24"/>
          <w:szCs w:val="24"/>
          <w:bdr w:val="none" w:sz="0" w:space="0" w:color="auto" w:frame="1"/>
        </w:rPr>
        <w:t>FishTankBank</w:t>
      </w:r>
      <w:proofErr w:type="spellEnd"/>
      <w:r w:rsidRPr="003678E7">
        <w:rPr>
          <w:rFonts w:ascii="Times New Roman" w:eastAsia="Times New Roman" w:hAnsi="Times New Roman" w:cs="Times New Roman"/>
          <w:sz w:val="24"/>
          <w:szCs w:val="24"/>
          <w:bdr w:val="none" w:sz="0" w:space="0" w:color="auto" w:frame="1"/>
        </w:rPr>
        <w:t>, says that customs in certain countries, such as starting the day late or taking mid-day breaks, make job completion more challenging (Crowley, 2017).  As a result of these cultural differences, Birch suggests that cultural training beyond essential customs is vital to conduct international business successfully.</w:t>
      </w:r>
    </w:p>
    <w:p w14:paraId="2F9E232B" w14:textId="77777777" w:rsidR="003678E7" w:rsidRPr="003678E7" w:rsidRDefault="003678E7" w:rsidP="003678E7">
      <w:pPr>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xml:space="preserve">Reynolds (2017) suggests that cross-cultural teams working in international business provide both insight and expertise, along with opportunities.  Reynolds (2017) and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xml:space="preserve"> (2019) indicate specific critical areas that may assist in avoiding misunderstanding when working in the globalized world of business.  These core competencies are effective communication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xml:space="preserve">, 2019) and cultural workplace etiquette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2019).</w:t>
      </w:r>
    </w:p>
    <w:p w14:paraId="60B7EE27" w14:textId="77777777" w:rsidR="003678E7" w:rsidRPr="003678E7" w:rsidRDefault="003678E7" w:rsidP="003678E7">
      <w:pPr>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xml:space="preserve">Communication involves not only varying languages but the verbal tone of voice, non-verbal communication, and numerous forms of messages, all of which may cause workplace misunderstandings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xml:space="preserve">, 2019).  Indeed, non-verbal cues such as a firm handshake may take on different meanings among diverse cultures, and varying voice intonations may send mixed messages within various countries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xml:space="preserve"> 2019).  “Managing Organizational Communication” (2018) indicates that communication also takes on multiple forms of messages such as standard operating procedures, general business </w:t>
      </w:r>
      <w:r w:rsidRPr="003678E7">
        <w:rPr>
          <w:rFonts w:ascii="Times New Roman" w:eastAsia="Times New Roman" w:hAnsi="Times New Roman" w:cs="Times New Roman"/>
          <w:sz w:val="24"/>
          <w:szCs w:val="24"/>
          <w:bdr w:val="none" w:sz="0" w:space="0" w:color="auto" w:frame="1"/>
        </w:rPr>
        <w:lastRenderedPageBreak/>
        <w:t>updates, information on bankruptcy, downsizing and restructuring, benefits changes, and more, all of which also may appear as confusing across cultures.</w:t>
      </w:r>
    </w:p>
    <w:p w14:paraId="0B383D97" w14:textId="77777777" w:rsidR="003678E7" w:rsidRPr="003678E7" w:rsidRDefault="003678E7" w:rsidP="003678E7">
      <w:pPr>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xml:space="preserve">Furthermore, workplace etiquette may be a source for workplace misunderstandings in multi-national organizations.  The organizational protocol may include how to address a person when greeting them or varying perspectives in the expected number of hours worked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xml:space="preserve">, 2019).  Long work hours are expected and accepted in some cultures, while other cultures may view long working hours as inefficient or incorrect prioritization with family issues (Reynolds, 2017; </w:t>
      </w: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2019).  Equally important, the issues and definitions of punctuality may differ between cultures (Reynolds, 2017).  While some cultures believe that being early is indeed being on time, other cultures perceive arriving slightly after the scheduled time as punctual.</w:t>
      </w:r>
    </w:p>
    <w:p w14:paraId="079F8128" w14:textId="77777777" w:rsidR="003678E7" w:rsidRPr="003678E7" w:rsidRDefault="003678E7" w:rsidP="003678E7">
      <w:pPr>
        <w:spacing w:after="0" w:line="440" w:lineRule="atLeast"/>
        <w:ind w:firstLine="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w:t>
      </w:r>
    </w:p>
    <w:p w14:paraId="0D2A90F5" w14:textId="77777777" w:rsidR="003678E7" w:rsidRPr="003678E7" w:rsidRDefault="003678E7" w:rsidP="003678E7">
      <w:pPr>
        <w:spacing w:after="0" w:line="440" w:lineRule="atLeast"/>
        <w:ind w:firstLine="720"/>
        <w:jc w:val="both"/>
        <w:rPr>
          <w:rFonts w:ascii="Calibri" w:eastAsia="Times New Roman" w:hAnsi="Calibri" w:cs="Calibri"/>
        </w:rPr>
      </w:pPr>
      <w:r w:rsidRPr="003678E7">
        <w:rPr>
          <w:rFonts w:ascii="Times New Roman" w:eastAsia="Times New Roman" w:hAnsi="Times New Roman" w:cs="Times New Roman"/>
          <w:b/>
          <w:bCs/>
          <w:sz w:val="24"/>
          <w:szCs w:val="24"/>
          <w:bdr w:val="none" w:sz="0" w:space="0" w:color="auto" w:frame="1"/>
        </w:rPr>
        <w:t>To the class:  What other cultural differences cause professional misunderstandings within global organizations? Additionally, how would you recommend minimizing the misunderstandings that these cultural differences within global organizations present?</w:t>
      </w:r>
    </w:p>
    <w:p w14:paraId="3507CE09" w14:textId="77777777" w:rsidR="003678E7" w:rsidRPr="003678E7" w:rsidRDefault="003678E7" w:rsidP="003678E7">
      <w:pPr>
        <w:spacing w:after="0" w:line="240" w:lineRule="auto"/>
        <w:jc w:val="center"/>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References</w:t>
      </w:r>
    </w:p>
    <w:p w14:paraId="0778109B" w14:textId="77777777" w:rsidR="003678E7" w:rsidRPr="003678E7" w:rsidRDefault="003678E7" w:rsidP="003678E7">
      <w:pPr>
        <w:spacing w:after="0" w:line="240" w:lineRule="auto"/>
        <w:jc w:val="center"/>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 </w:t>
      </w:r>
    </w:p>
    <w:p w14:paraId="2421BBEA" w14:textId="77777777" w:rsidR="003678E7" w:rsidRPr="003678E7" w:rsidRDefault="003678E7" w:rsidP="003678E7">
      <w:pPr>
        <w:spacing w:after="0" w:line="440" w:lineRule="atLeast"/>
        <w:ind w:left="720" w:hanging="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Boxall, P. (1992). Strategic human resource management: Beginnings of a new theoretical sophistication. </w:t>
      </w:r>
      <w:r w:rsidRPr="003678E7">
        <w:rPr>
          <w:rFonts w:ascii="Times New Roman" w:eastAsia="Times New Roman" w:hAnsi="Times New Roman" w:cs="Times New Roman"/>
          <w:i/>
          <w:iCs/>
          <w:sz w:val="24"/>
          <w:szCs w:val="24"/>
          <w:bdr w:val="none" w:sz="0" w:space="0" w:color="auto" w:frame="1"/>
        </w:rPr>
        <w:t>Human Resource Management Journal, (2</w:t>
      </w:r>
      <w:r w:rsidRPr="003678E7">
        <w:rPr>
          <w:rFonts w:ascii="Times New Roman" w:eastAsia="Times New Roman" w:hAnsi="Times New Roman" w:cs="Times New Roman"/>
          <w:sz w:val="24"/>
          <w:szCs w:val="24"/>
          <w:bdr w:val="none" w:sz="0" w:space="0" w:color="auto" w:frame="1"/>
        </w:rPr>
        <w:t>)3, 60-79.</w:t>
      </w:r>
    </w:p>
    <w:p w14:paraId="3D32BCED" w14:textId="77777777" w:rsidR="003678E7" w:rsidRPr="003678E7" w:rsidRDefault="003678E7" w:rsidP="003678E7">
      <w:pPr>
        <w:spacing w:after="0" w:line="440" w:lineRule="atLeast"/>
        <w:ind w:left="720" w:hanging="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Crowley, J. (2017, September 6). The three biggest international HR challenges. [web log post]. Retrieved from </w:t>
      </w:r>
      <w:hyperlink r:id="rId4" w:history="1">
        <w:r w:rsidRPr="003678E7">
          <w:rPr>
            <w:rFonts w:ascii="Times New Roman" w:eastAsia="Times New Roman" w:hAnsi="Times New Roman" w:cs="Times New Roman"/>
            <w:color w:val="0000FF"/>
            <w:sz w:val="24"/>
            <w:szCs w:val="24"/>
            <w:u w:val="single"/>
            <w:bdr w:val="none" w:sz="0" w:space="0" w:color="auto" w:frame="1"/>
          </w:rPr>
          <w:t>https://www.peoplehr.com/blog/2017/09/06/the-three-biggest-international-hr-challenges/</w:t>
        </w:r>
      </w:hyperlink>
    </w:p>
    <w:p w14:paraId="5E869D6C" w14:textId="77777777" w:rsidR="003678E7" w:rsidRPr="003678E7" w:rsidRDefault="003678E7" w:rsidP="003678E7">
      <w:pPr>
        <w:spacing w:after="0" w:line="440" w:lineRule="atLeast"/>
        <w:ind w:left="720" w:hanging="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Managing organizational communication. (2018, July 25). Retrieved from </w:t>
      </w:r>
      <w:hyperlink r:id="rId5" w:history="1">
        <w:r w:rsidRPr="003678E7">
          <w:rPr>
            <w:rFonts w:ascii="Times New Roman" w:eastAsia="Times New Roman" w:hAnsi="Times New Roman" w:cs="Times New Roman"/>
            <w:color w:val="0000FF"/>
            <w:sz w:val="24"/>
            <w:szCs w:val="24"/>
            <w:u w:val="single"/>
            <w:bdr w:val="none" w:sz="0" w:space="0" w:color="auto" w:frame="1"/>
          </w:rPr>
          <w:t>https://www.shrm.org/resourcesandtools/tools-and-samples/toolkits/pages/managingorganizationalcommunication.aspx</w:t>
        </w:r>
      </w:hyperlink>
    </w:p>
    <w:p w14:paraId="6D522374" w14:textId="77777777" w:rsidR="003678E7" w:rsidRPr="003678E7" w:rsidRDefault="003678E7" w:rsidP="003678E7">
      <w:pPr>
        <w:spacing w:after="0" w:line="440" w:lineRule="atLeast"/>
        <w:ind w:left="720" w:hanging="720"/>
        <w:rPr>
          <w:rFonts w:ascii="Calibri" w:eastAsia="Times New Roman" w:hAnsi="Calibri" w:cs="Calibri"/>
        </w:rPr>
      </w:pPr>
      <w:r w:rsidRPr="003678E7">
        <w:rPr>
          <w:rFonts w:ascii="Times New Roman" w:eastAsia="Times New Roman" w:hAnsi="Times New Roman" w:cs="Times New Roman"/>
          <w:sz w:val="24"/>
          <w:szCs w:val="24"/>
          <w:u w:val="single"/>
          <w:bdr w:val="none" w:sz="0" w:space="0" w:color="auto" w:frame="1"/>
        </w:rPr>
        <w:t>Mendenhall, M. (2000). Expatriate training and development: Where do we go from here? </w:t>
      </w:r>
      <w:r w:rsidRPr="003678E7">
        <w:rPr>
          <w:rFonts w:ascii="Times New Roman" w:eastAsia="Times New Roman" w:hAnsi="Times New Roman" w:cs="Times New Roman"/>
          <w:i/>
          <w:iCs/>
          <w:sz w:val="24"/>
          <w:szCs w:val="24"/>
          <w:u w:val="single"/>
          <w:bdr w:val="none" w:sz="0" w:space="0" w:color="auto" w:frame="1"/>
        </w:rPr>
        <w:t>Human Resource Management, 39</w:t>
      </w:r>
      <w:r w:rsidRPr="003678E7">
        <w:rPr>
          <w:rFonts w:ascii="Times New Roman" w:eastAsia="Times New Roman" w:hAnsi="Times New Roman" w:cs="Times New Roman"/>
          <w:sz w:val="24"/>
          <w:szCs w:val="24"/>
          <w:u w:val="single"/>
          <w:bdr w:val="none" w:sz="0" w:space="0" w:color="auto" w:frame="1"/>
        </w:rPr>
        <w:t>(2-3), 251-265.</w:t>
      </w:r>
    </w:p>
    <w:p w14:paraId="03271693" w14:textId="77777777" w:rsidR="003678E7" w:rsidRPr="003678E7" w:rsidRDefault="003678E7" w:rsidP="003678E7">
      <w:pPr>
        <w:spacing w:after="0" w:line="440" w:lineRule="atLeast"/>
        <w:ind w:left="720" w:hanging="720"/>
        <w:rPr>
          <w:rFonts w:ascii="Calibri" w:eastAsia="Times New Roman" w:hAnsi="Calibri" w:cs="Calibri"/>
        </w:rPr>
      </w:pPr>
      <w:r w:rsidRPr="003678E7">
        <w:rPr>
          <w:rFonts w:ascii="Times New Roman" w:eastAsia="Times New Roman" w:hAnsi="Times New Roman" w:cs="Times New Roman"/>
          <w:sz w:val="24"/>
          <w:szCs w:val="24"/>
          <w:bdr w:val="none" w:sz="0" w:space="0" w:color="auto" w:frame="1"/>
        </w:rPr>
        <w:t>Reynolds, K. (2017). How cultural differences impact international business in 2017. [Web log post]. Retrieved from </w:t>
      </w:r>
      <w:hyperlink r:id="rId6" w:history="1">
        <w:r w:rsidRPr="003678E7">
          <w:rPr>
            <w:rFonts w:ascii="Times New Roman" w:eastAsia="Times New Roman" w:hAnsi="Times New Roman" w:cs="Times New Roman"/>
            <w:color w:val="0000FF"/>
            <w:sz w:val="24"/>
            <w:szCs w:val="24"/>
            <w:u w:val="single"/>
            <w:bdr w:val="none" w:sz="0" w:space="0" w:color="auto" w:frame="1"/>
          </w:rPr>
          <w:t>https://www.hult.edu/blog/cultural-differences-impact-international-business/</w:t>
        </w:r>
      </w:hyperlink>
    </w:p>
    <w:p w14:paraId="0D99BB94" w14:textId="77777777" w:rsidR="003678E7" w:rsidRPr="003678E7" w:rsidRDefault="003678E7" w:rsidP="003678E7">
      <w:pPr>
        <w:spacing w:after="0" w:line="440" w:lineRule="atLeast"/>
        <w:ind w:left="720" w:hanging="720"/>
        <w:rPr>
          <w:rFonts w:ascii="Calibri" w:eastAsia="Times New Roman" w:hAnsi="Calibri" w:cs="Calibri"/>
        </w:rPr>
      </w:pPr>
      <w:proofErr w:type="spellStart"/>
      <w:r w:rsidRPr="003678E7">
        <w:rPr>
          <w:rFonts w:ascii="Times New Roman" w:eastAsia="Times New Roman" w:hAnsi="Times New Roman" w:cs="Times New Roman"/>
          <w:sz w:val="24"/>
          <w:szCs w:val="24"/>
          <w:bdr w:val="none" w:sz="0" w:space="0" w:color="auto" w:frame="1"/>
        </w:rPr>
        <w:t>Twose</w:t>
      </w:r>
      <w:proofErr w:type="spellEnd"/>
      <w:r w:rsidRPr="003678E7">
        <w:rPr>
          <w:rFonts w:ascii="Times New Roman" w:eastAsia="Times New Roman" w:hAnsi="Times New Roman" w:cs="Times New Roman"/>
          <w:sz w:val="24"/>
          <w:szCs w:val="24"/>
          <w:bdr w:val="none" w:sz="0" w:space="0" w:color="auto" w:frame="1"/>
        </w:rPr>
        <w:t>, R. (2019, May 21). How does culture affect international business? [Web log post]. Retrieved from </w:t>
      </w:r>
      <w:hyperlink r:id="rId7" w:history="1">
        <w:r w:rsidRPr="003678E7">
          <w:rPr>
            <w:rFonts w:ascii="Times New Roman" w:eastAsia="Times New Roman" w:hAnsi="Times New Roman" w:cs="Times New Roman"/>
            <w:color w:val="0000FF"/>
            <w:sz w:val="24"/>
            <w:szCs w:val="24"/>
            <w:u w:val="single"/>
            <w:bdr w:val="none" w:sz="0" w:space="0" w:color="auto" w:frame="1"/>
          </w:rPr>
          <w:t>https://www.languageinsight.com/blog/2019/how-does-culture-affect-international-business/</w:t>
        </w:r>
      </w:hyperlink>
    </w:p>
    <w:p w14:paraId="5DBDDCC1" w14:textId="77777777" w:rsidR="003678E7" w:rsidRPr="003678E7" w:rsidRDefault="003678E7" w:rsidP="003678E7">
      <w:pPr>
        <w:spacing w:after="0" w:line="240" w:lineRule="auto"/>
        <w:rPr>
          <w:rFonts w:ascii="Times New Roman" w:eastAsia="Times New Roman" w:hAnsi="Times New Roman" w:cs="Times New Roman"/>
          <w:sz w:val="24"/>
          <w:szCs w:val="24"/>
        </w:rPr>
      </w:pPr>
      <w:r w:rsidRPr="003678E7">
        <w:rPr>
          <w:rFonts w:ascii="Times New Roman" w:eastAsia="Times New Roman" w:hAnsi="Times New Roman" w:cs="Times New Roman"/>
          <w:sz w:val="24"/>
          <w:szCs w:val="24"/>
        </w:rPr>
        <w:t>less</w:t>
      </w:r>
    </w:p>
    <w:p w14:paraId="55B5FBC1"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zMLM0MzQ3MzUwNjZW0lEKTi0uzszPAykwrAUAdIf+dCwAAAA="/>
  </w:docVars>
  <w:rsids>
    <w:rsidRoot w:val="003678E7"/>
    <w:rsid w:val="003678E7"/>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F3E4C"/>
  <w15:chartTrackingRefBased/>
  <w15:docId w15:val="{9ED6AE44-108D-4127-B225-F3D04300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8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678E7"/>
    <w:rPr>
      <w:color w:val="0000FF"/>
      <w:u w:val="single"/>
    </w:rPr>
  </w:style>
  <w:style w:type="character" w:customStyle="1" w:styleId="d2l-button-subtle-content">
    <w:name w:val="d2l-button-subtle-content"/>
    <w:basedOn w:val="DefaultParagraphFont"/>
    <w:rsid w:val="00367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037695">
      <w:bodyDiv w:val="1"/>
      <w:marLeft w:val="0"/>
      <w:marRight w:val="0"/>
      <w:marTop w:val="0"/>
      <w:marBottom w:val="0"/>
      <w:divBdr>
        <w:top w:val="none" w:sz="0" w:space="0" w:color="auto"/>
        <w:left w:val="none" w:sz="0" w:space="0" w:color="auto"/>
        <w:bottom w:val="none" w:sz="0" w:space="0" w:color="auto"/>
        <w:right w:val="none" w:sz="0" w:space="0" w:color="auto"/>
      </w:divBdr>
      <w:divsChild>
        <w:div w:id="183326913">
          <w:marLeft w:val="0"/>
          <w:marRight w:val="0"/>
          <w:marTop w:val="0"/>
          <w:marBottom w:val="0"/>
          <w:divBdr>
            <w:top w:val="none" w:sz="0" w:space="0" w:color="auto"/>
            <w:left w:val="none" w:sz="0" w:space="0" w:color="auto"/>
            <w:bottom w:val="none" w:sz="0" w:space="0" w:color="auto"/>
            <w:right w:val="none" w:sz="0" w:space="0" w:color="auto"/>
          </w:divBdr>
          <w:divsChild>
            <w:div w:id="173358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nguageinsight.com/blog/2019/how-does-culture-affect-international-busin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lt.edu/blog/cultural-differences-impact-international-business/" TargetMode="External"/><Relationship Id="rId5" Type="http://schemas.openxmlformats.org/officeDocument/2006/relationships/hyperlink" Target="https://www.shrm.org/resourcesandtools/tools-and-samples/toolkits/pages/managingorganizationalcommunication.aspx" TargetMode="External"/><Relationship Id="rId4" Type="http://schemas.openxmlformats.org/officeDocument/2006/relationships/hyperlink" Target="https://www.peoplehr.com/blog/2017/09/06/the-three-biggest-international-hr-challeng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2020-01-16T00:09:00Z</dcterms:created>
  <dcterms:modified xsi:type="dcterms:W3CDTF">2020-01-16T00:10:00Z</dcterms:modified>
</cp:coreProperties>
</file>